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5A" w:rsidRPr="00090CA7" w:rsidRDefault="0017265A" w:rsidP="0017265A">
      <w:pPr>
        <w:jc w:val="center"/>
        <w:rPr>
          <w:b/>
          <w:sz w:val="28"/>
          <w:szCs w:val="28"/>
        </w:rPr>
      </w:pPr>
      <w:r w:rsidRPr="00090CA7">
        <w:rPr>
          <w:b/>
          <w:sz w:val="28"/>
          <w:szCs w:val="28"/>
        </w:rPr>
        <w:t>CHAPT</w:t>
      </w:r>
      <w:r w:rsidR="00D4301B">
        <w:rPr>
          <w:b/>
          <w:sz w:val="28"/>
          <w:szCs w:val="28"/>
        </w:rPr>
        <w:t>ER</w:t>
      </w:r>
      <w:r w:rsidRPr="00090CA7">
        <w:rPr>
          <w:b/>
          <w:sz w:val="28"/>
          <w:szCs w:val="28"/>
        </w:rPr>
        <w:t xml:space="preserve"> </w:t>
      </w:r>
      <w:r w:rsidR="00F40934">
        <w:rPr>
          <w:b/>
          <w:sz w:val="28"/>
          <w:szCs w:val="28"/>
        </w:rPr>
        <w:t>3</w:t>
      </w:r>
      <w:r w:rsidRPr="00090CA7">
        <w:rPr>
          <w:b/>
          <w:sz w:val="28"/>
          <w:szCs w:val="28"/>
        </w:rPr>
        <w:t xml:space="preserve">:  </w:t>
      </w:r>
      <w:r w:rsidR="00F40934">
        <w:rPr>
          <w:b/>
          <w:sz w:val="28"/>
          <w:szCs w:val="28"/>
        </w:rPr>
        <w:t>CONSUMER BEHAVIOUR - INDIFFERENCE APPROACH</w:t>
      </w:r>
    </w:p>
    <w:p w:rsidR="0017265A" w:rsidRPr="00090CA7" w:rsidRDefault="0017265A" w:rsidP="0017265A">
      <w:pPr>
        <w:jc w:val="center"/>
        <w:rPr>
          <w:sz w:val="28"/>
          <w:szCs w:val="28"/>
        </w:rPr>
      </w:pPr>
      <w:r w:rsidRPr="00090CA7">
        <w:rPr>
          <w:b/>
          <w:sz w:val="28"/>
          <w:szCs w:val="28"/>
          <w:u w:val="single"/>
        </w:rPr>
        <w:t>Checklist</w:t>
      </w:r>
    </w:p>
    <w:p w:rsidR="0017265A" w:rsidRPr="00090CA7" w:rsidRDefault="0017265A" w:rsidP="0017265A">
      <w:pPr>
        <w:rPr>
          <w:sz w:val="28"/>
          <w:szCs w:val="28"/>
        </w:rPr>
      </w:pPr>
    </w:p>
    <w:p w:rsidR="0017265A" w:rsidRPr="00F40934" w:rsidRDefault="0017265A" w:rsidP="0017265A">
      <w:pPr>
        <w:rPr>
          <w:sz w:val="28"/>
          <w:szCs w:val="28"/>
        </w:rPr>
      </w:pPr>
      <w:r w:rsidRPr="00F40934">
        <w:rPr>
          <w:sz w:val="28"/>
          <w:szCs w:val="28"/>
        </w:rPr>
        <w:t>Can you do the following?</w:t>
      </w:r>
    </w:p>
    <w:p w:rsidR="00F40934" w:rsidRPr="00F40934" w:rsidRDefault="00F40934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40934">
        <w:rPr>
          <w:sz w:val="28"/>
          <w:szCs w:val="28"/>
        </w:rPr>
        <w:t>Define cardinal utility</w:t>
      </w:r>
    </w:p>
    <w:p w:rsidR="00F40934" w:rsidRDefault="00F40934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40934">
        <w:rPr>
          <w:sz w:val="28"/>
          <w:szCs w:val="28"/>
        </w:rPr>
        <w:t>Define ordinal utility</w:t>
      </w:r>
    </w:p>
    <w:p w:rsidR="00F40934" w:rsidRDefault="00F40934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Explain the three basic assumptions of the indifference approach</w:t>
      </w:r>
    </w:p>
    <w:p w:rsidR="00F40934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Define an indifference curve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Illustrate what an indifference curve is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Explain the Law of substitution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Define the Marginal rat</w:t>
      </w:r>
      <w:r w:rsidR="002C090D">
        <w:rPr>
          <w:sz w:val="28"/>
          <w:szCs w:val="28"/>
        </w:rPr>
        <w:t>e</w:t>
      </w:r>
      <w:r>
        <w:rPr>
          <w:sz w:val="28"/>
          <w:szCs w:val="28"/>
        </w:rPr>
        <w:t xml:space="preserve"> of substitution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Define indifference map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Define what is a budget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Illustrate a budget line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Define what is a consumer equilibrium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Illustrate consumer equilibrium graphically</w:t>
      </w:r>
    </w:p>
    <w:p w:rsidR="00BA00C2" w:rsidRDefault="00BA00C2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Explain consumer equilibrium by use of an algebraic approach</w:t>
      </w:r>
    </w:p>
    <w:p w:rsidR="00BA00C2" w:rsidRDefault="00B0260D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Explain why indifference curves cannot intersect</w:t>
      </w:r>
    </w:p>
    <w:p w:rsidR="00044894" w:rsidRDefault="00044894" w:rsidP="00F4093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Indicate by use of a formula, the slope of a budget line</w:t>
      </w:r>
    </w:p>
    <w:p w:rsidR="00F40934" w:rsidRPr="00F40934" w:rsidRDefault="00F40934" w:rsidP="00637971">
      <w:pPr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br w:type="page"/>
      </w: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17265A" w:rsidRPr="00090CA7" w:rsidRDefault="00F40934" w:rsidP="0017265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Combination of meat and beer</w:t>
      </w:r>
    </w:p>
    <w:p w:rsidR="0017265A" w:rsidRDefault="00F40934" w:rsidP="0017265A">
      <w:pPr>
        <w:jc w:val="center"/>
      </w:pPr>
      <w:r w:rsidRPr="00F40934">
        <w:rPr>
          <w:noProof/>
          <w:lang w:val="en-ZA" w:eastAsia="en-ZA"/>
        </w:rPr>
        <w:drawing>
          <wp:inline distT="0" distB="0" distL="0" distR="0">
            <wp:extent cx="1952363" cy="1535185"/>
            <wp:effectExtent l="19050" t="0" r="0" b="0"/>
            <wp:docPr id="3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32" t="29399" r="20147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3" cy="15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1F6D" w:rsidRPr="00AD5531" w:rsidRDefault="00821F6D" w:rsidP="00821F6D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 w:rsidR="00F40934">
        <w:rPr>
          <w:sz w:val="12"/>
        </w:rPr>
        <w:t>53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17265A" w:rsidRPr="00090CA7" w:rsidTr="0017265A">
        <w:tc>
          <w:tcPr>
            <w:tcW w:w="9576" w:type="dxa"/>
          </w:tcPr>
          <w:p w:rsidR="0017265A" w:rsidRPr="00090CA7" w:rsidRDefault="0017265A" w:rsidP="0017265A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090CA7" w:rsidRPr="00090CA7" w:rsidTr="00090CA7">
        <w:tc>
          <w:tcPr>
            <w:tcW w:w="9576" w:type="dxa"/>
          </w:tcPr>
          <w:p w:rsidR="00090CA7" w:rsidRPr="00090CA7" w:rsidRDefault="00090CA7" w:rsidP="00DD19FD">
            <w:pPr>
              <w:rPr>
                <w:sz w:val="32"/>
                <w:szCs w:val="32"/>
              </w:rPr>
            </w:pPr>
          </w:p>
        </w:tc>
      </w:tr>
      <w:tr w:rsidR="00BA00C2" w:rsidRPr="00090CA7" w:rsidTr="00090CA7">
        <w:tc>
          <w:tcPr>
            <w:tcW w:w="9576" w:type="dxa"/>
          </w:tcPr>
          <w:p w:rsidR="00BA00C2" w:rsidRPr="00090CA7" w:rsidRDefault="00BA00C2" w:rsidP="00DD19FD">
            <w:pPr>
              <w:rPr>
                <w:sz w:val="32"/>
                <w:szCs w:val="32"/>
              </w:rPr>
            </w:pPr>
          </w:p>
        </w:tc>
      </w:tr>
      <w:tr w:rsidR="00BA00C2" w:rsidRPr="00090CA7" w:rsidTr="00090CA7">
        <w:tc>
          <w:tcPr>
            <w:tcW w:w="9576" w:type="dxa"/>
          </w:tcPr>
          <w:p w:rsidR="00BA00C2" w:rsidRPr="00090CA7" w:rsidRDefault="00BA00C2" w:rsidP="00DD19FD">
            <w:pPr>
              <w:rPr>
                <w:sz w:val="32"/>
                <w:szCs w:val="32"/>
              </w:rPr>
            </w:pPr>
          </w:p>
        </w:tc>
      </w:tr>
      <w:tr w:rsidR="00BA00C2" w:rsidRPr="00090CA7" w:rsidTr="00090CA7">
        <w:tc>
          <w:tcPr>
            <w:tcW w:w="9576" w:type="dxa"/>
          </w:tcPr>
          <w:p w:rsidR="00BA00C2" w:rsidRPr="00090CA7" w:rsidRDefault="00BA00C2" w:rsidP="00DD19FD">
            <w:pPr>
              <w:rPr>
                <w:sz w:val="32"/>
                <w:szCs w:val="32"/>
              </w:rPr>
            </w:pPr>
          </w:p>
        </w:tc>
      </w:tr>
    </w:tbl>
    <w:p w:rsidR="00BA00C2" w:rsidRDefault="00BA00C2" w:rsidP="00F40934">
      <w:pPr>
        <w:jc w:val="center"/>
      </w:pPr>
    </w:p>
    <w:p w:rsidR="00BA00C2" w:rsidRDefault="00BA00C2">
      <w:r>
        <w:br w:type="page"/>
      </w:r>
    </w:p>
    <w:p w:rsidR="00BA00C2" w:rsidRPr="00F40934" w:rsidRDefault="00BA00C2" w:rsidP="00BA00C2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BA00C2" w:rsidRPr="00090CA7" w:rsidRDefault="00BA00C2" w:rsidP="00BA00C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 indifference curve</w:t>
      </w:r>
    </w:p>
    <w:p w:rsidR="00BA00C2" w:rsidRDefault="00BA00C2" w:rsidP="00BA00C2">
      <w:pPr>
        <w:jc w:val="center"/>
      </w:pPr>
      <w:r w:rsidRPr="00BA00C2">
        <w:rPr>
          <w:noProof/>
          <w:lang w:val="en-ZA" w:eastAsia="en-ZA"/>
        </w:rPr>
        <w:drawing>
          <wp:inline distT="0" distB="0" distL="0" distR="0">
            <wp:extent cx="1906152" cy="1362313"/>
            <wp:effectExtent l="19050" t="0" r="0" b="0"/>
            <wp:docPr id="3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69" t="24682" r="24641" b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93" cy="136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00C2" w:rsidRPr="00AD5531" w:rsidRDefault="00BA00C2" w:rsidP="00BA00C2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55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</w:tbl>
    <w:p w:rsidR="00BA00C2" w:rsidRDefault="00BA00C2" w:rsidP="00BA00C2">
      <w:pPr>
        <w:pStyle w:val="ListParagraph"/>
        <w:jc w:val="center"/>
        <w:rPr>
          <w:b/>
          <w:sz w:val="28"/>
          <w:szCs w:val="28"/>
        </w:rPr>
      </w:pPr>
    </w:p>
    <w:p w:rsidR="00BA00C2" w:rsidRPr="00F40934" w:rsidRDefault="00BA00C2" w:rsidP="00BA00C2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BA00C2" w:rsidRPr="00090CA7" w:rsidRDefault="00BA00C2" w:rsidP="00BA00C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Indifference curve for perfect complement</w:t>
      </w:r>
    </w:p>
    <w:p w:rsidR="00BA00C2" w:rsidRDefault="00EB2FAC" w:rsidP="00BA00C2">
      <w:pPr>
        <w:jc w:val="center"/>
      </w:pPr>
      <w:r w:rsidRPr="00EB2FAC">
        <w:rPr>
          <w:noProof/>
          <w:lang w:val="en-ZA" w:eastAsia="en-ZA"/>
        </w:rPr>
        <w:drawing>
          <wp:inline distT="0" distB="0" distL="0" distR="0">
            <wp:extent cx="2222150" cy="2312024"/>
            <wp:effectExtent l="57150" t="38100" r="44800" b="31126"/>
            <wp:docPr id="37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74" t="7773" r="7574" b="5830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2228280" cy="231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00C2" w:rsidRPr="00AD5531" w:rsidRDefault="00BA00C2" w:rsidP="00BA00C2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5</w:t>
      </w:r>
      <w:r w:rsidR="00EB2FAC">
        <w:rPr>
          <w:sz w:val="12"/>
        </w:rPr>
        <w:t>6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  <w:tr w:rsidR="00BA00C2" w:rsidRPr="00090CA7" w:rsidTr="00EB2FAC">
        <w:tc>
          <w:tcPr>
            <w:tcW w:w="9576" w:type="dxa"/>
          </w:tcPr>
          <w:p w:rsidR="00BA00C2" w:rsidRPr="00090CA7" w:rsidRDefault="00BA00C2" w:rsidP="00EB2FAC">
            <w:pPr>
              <w:rPr>
                <w:sz w:val="32"/>
                <w:szCs w:val="32"/>
              </w:rPr>
            </w:pPr>
          </w:p>
        </w:tc>
      </w:tr>
    </w:tbl>
    <w:p w:rsidR="00EB2FAC" w:rsidRDefault="00EB2FAC" w:rsidP="00F40934">
      <w:pPr>
        <w:jc w:val="center"/>
      </w:pPr>
    </w:p>
    <w:p w:rsidR="00EB2FAC" w:rsidRPr="00F40934" w:rsidRDefault="00EB2FAC" w:rsidP="00EB2FAC">
      <w:pPr>
        <w:pStyle w:val="ListParagraph"/>
        <w:jc w:val="center"/>
        <w:rPr>
          <w:b/>
          <w:sz w:val="28"/>
          <w:szCs w:val="28"/>
        </w:rPr>
      </w:pPr>
      <w:r>
        <w:br w:type="page"/>
      </w: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EB2FAC" w:rsidRPr="00090CA7" w:rsidRDefault="00EB2FAC" w:rsidP="00EB2FA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Indifference curve for perfect substitutes</w:t>
      </w:r>
    </w:p>
    <w:p w:rsidR="00EB2FAC" w:rsidRDefault="00EB2FAC" w:rsidP="00EB2FAC">
      <w:pPr>
        <w:jc w:val="center"/>
      </w:pPr>
      <w:r w:rsidRPr="00EB2FAC">
        <w:rPr>
          <w:noProof/>
          <w:lang w:val="en-ZA" w:eastAsia="en-ZA"/>
        </w:rPr>
        <w:drawing>
          <wp:inline distT="0" distB="0" distL="0" distR="0">
            <wp:extent cx="1801361" cy="1929468"/>
            <wp:effectExtent l="19050" t="0" r="8389" b="0"/>
            <wp:docPr id="39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7604" t="7544" r="9505" b="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05" cy="193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2FAC" w:rsidRPr="00AD5531" w:rsidRDefault="00EB2FAC" w:rsidP="00EB2FAC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57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</w:tbl>
    <w:p w:rsidR="00EB2FAC" w:rsidRDefault="00EB2FAC"/>
    <w:p w:rsidR="00EB2FAC" w:rsidRDefault="00EB2FAC">
      <w:r>
        <w:br w:type="page"/>
      </w:r>
    </w:p>
    <w:p w:rsidR="00EB2FAC" w:rsidRPr="00F40934" w:rsidRDefault="00EB2FAC" w:rsidP="00EB2FAC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EB2FAC" w:rsidRPr="00090CA7" w:rsidRDefault="00EB2FAC" w:rsidP="00EB2FA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 indifference map</w:t>
      </w:r>
    </w:p>
    <w:p w:rsidR="00EB2FAC" w:rsidRDefault="00B0260D" w:rsidP="00EB2FAC">
      <w:pPr>
        <w:jc w:val="center"/>
      </w:pPr>
      <w:r w:rsidRPr="00B0260D">
        <w:rPr>
          <w:noProof/>
          <w:lang w:val="en-ZA" w:eastAsia="en-ZA"/>
        </w:rPr>
        <w:drawing>
          <wp:inline distT="0" distB="0" distL="0" distR="0">
            <wp:extent cx="1988798" cy="1720225"/>
            <wp:effectExtent l="57150" t="38100" r="30502" b="32375"/>
            <wp:docPr id="42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25" t="8559" r="12632" b="4279"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1994724" cy="17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2FAC" w:rsidRPr="00AD5531" w:rsidRDefault="00EB2FAC" w:rsidP="00EB2FAC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58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</w:tbl>
    <w:p w:rsidR="00EB2FAC" w:rsidRDefault="00EB2FAC" w:rsidP="00EB2FAC"/>
    <w:p w:rsidR="00EB2FAC" w:rsidRDefault="00EB2FAC"/>
    <w:p w:rsidR="00EB2FAC" w:rsidRPr="00F40934" w:rsidRDefault="00EB2FAC" w:rsidP="00EB2FAC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EB2FAC" w:rsidRPr="00090CA7" w:rsidRDefault="00B0260D" w:rsidP="00EB2FA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The budget line</w:t>
      </w:r>
    </w:p>
    <w:p w:rsidR="00EB2FAC" w:rsidRDefault="00B0260D" w:rsidP="00EB2FAC">
      <w:pPr>
        <w:jc w:val="center"/>
      </w:pPr>
      <w:r w:rsidRPr="00B0260D">
        <w:rPr>
          <w:noProof/>
          <w:lang w:val="en-ZA" w:eastAsia="en-ZA"/>
        </w:rPr>
        <w:drawing>
          <wp:inline distT="0" distB="0" distL="0" distR="0">
            <wp:extent cx="1530173" cy="1787158"/>
            <wp:effectExtent l="57150" t="38100" r="31927" b="22592"/>
            <wp:docPr id="43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28" t="25234" r="22722" b="6583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530173" cy="17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2FAC" w:rsidRPr="00AD5531" w:rsidRDefault="00EB2FAC" w:rsidP="00EB2FAC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 w:rsidR="00B0260D">
        <w:rPr>
          <w:sz w:val="12"/>
        </w:rPr>
        <w:t>61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  <w:tr w:rsidR="00EB2FAC" w:rsidRPr="00090CA7" w:rsidTr="00EB2FAC">
        <w:tc>
          <w:tcPr>
            <w:tcW w:w="9576" w:type="dxa"/>
          </w:tcPr>
          <w:p w:rsidR="00EB2FAC" w:rsidRPr="00090CA7" w:rsidRDefault="00EB2FAC" w:rsidP="00EB2FAC">
            <w:pPr>
              <w:rPr>
                <w:sz w:val="32"/>
                <w:szCs w:val="32"/>
              </w:rPr>
            </w:pPr>
          </w:p>
        </w:tc>
      </w:tr>
    </w:tbl>
    <w:p w:rsidR="00EB2FAC" w:rsidRDefault="00EB2FAC" w:rsidP="00EB2FAC"/>
    <w:p w:rsidR="00637971" w:rsidRDefault="00637971">
      <w: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Consumer Equilibrium</w:t>
      </w:r>
    </w:p>
    <w:p w:rsidR="00637971" w:rsidRDefault="007573C2" w:rsidP="00637971">
      <w:pPr>
        <w:jc w:val="center"/>
      </w:pPr>
      <w:r w:rsidRPr="007573C2">
        <w:rPr>
          <w:noProof/>
          <w:lang w:val="en-ZA" w:eastAsia="en-ZA"/>
        </w:rPr>
        <w:drawing>
          <wp:inline distT="0" distB="0" distL="0" distR="0">
            <wp:extent cx="1600025" cy="1732791"/>
            <wp:effectExtent l="19050" t="0" r="17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81" cy="17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1" w:rsidRPr="00AD5531" w:rsidRDefault="00637971" w:rsidP="00637971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62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17265A" w:rsidRDefault="0017265A" w:rsidP="00F40934">
      <w:pPr>
        <w:jc w:val="center"/>
      </w:pPr>
    </w:p>
    <w:p w:rsidR="00637971" w:rsidRDefault="006379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Intercepts of the budget line and slope of indifference curves</w:t>
      </w:r>
    </w:p>
    <w:p w:rsidR="00637971" w:rsidRDefault="007573C2" w:rsidP="00637971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3739218" cy="1818188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09" cy="18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1" w:rsidRPr="00AD5531" w:rsidRDefault="00637971" w:rsidP="00637971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64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 w:rsidP="00F40934">
      <w:pPr>
        <w:jc w:val="center"/>
      </w:pPr>
    </w:p>
    <w:p w:rsidR="00637971" w:rsidRPr="00F40934" w:rsidRDefault="00637971" w:rsidP="007573C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Effect of an increase in income</w:t>
      </w:r>
    </w:p>
    <w:p w:rsidR="00637971" w:rsidRDefault="007573C2" w:rsidP="00637971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1902029" cy="1939993"/>
            <wp:effectExtent l="38100" t="19050" r="22021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903015" cy="194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1" w:rsidRPr="00AD5531" w:rsidRDefault="00637971" w:rsidP="00637971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67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 w:rsidP="00F40934">
      <w:pPr>
        <w:jc w:val="center"/>
      </w:pPr>
    </w:p>
    <w:p w:rsidR="00637971" w:rsidRPr="00F40934" w:rsidRDefault="00637971" w:rsidP="007573C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Normal and inferior goods</w:t>
      </w:r>
    </w:p>
    <w:p w:rsidR="00637971" w:rsidRDefault="007573C2" w:rsidP="00637971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1633581" cy="1578157"/>
            <wp:effectExtent l="19050" t="0" r="4719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91" cy="158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1" w:rsidRPr="00AD5531" w:rsidRDefault="00637971" w:rsidP="00637971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68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 w:rsidP="00F40934">
      <w:pPr>
        <w:jc w:val="center"/>
      </w:pPr>
    </w:p>
    <w:p w:rsidR="00637971" w:rsidRDefault="006379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Impact of price change and derivation of a demand curve</w:t>
      </w:r>
    </w:p>
    <w:p w:rsidR="00637971" w:rsidRDefault="00637971" w:rsidP="00637971">
      <w:pPr>
        <w:jc w:val="center"/>
      </w:pPr>
    </w:p>
    <w:p w:rsidR="00637971" w:rsidRPr="00AD5531" w:rsidRDefault="006D4118" w:rsidP="006D4118">
      <w:pPr>
        <w:rPr>
          <w:sz w:val="12"/>
        </w:rPr>
      </w:pPr>
      <w:r>
        <w:rPr>
          <w:noProof/>
          <w:sz w:val="12"/>
          <w:lang w:val="en-ZA"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2272</wp:posOffset>
            </wp:positionH>
            <wp:positionV relativeFrom="paragraph">
              <wp:posOffset>165246</wp:posOffset>
            </wp:positionV>
            <wp:extent cx="2615093" cy="5914238"/>
            <wp:effectExtent l="19050" t="0" r="0" b="0"/>
            <wp:wrapNone/>
            <wp:docPr id="1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93" cy="591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971" w:rsidRPr="00AD5531">
        <w:rPr>
          <w:sz w:val="12"/>
        </w:rPr>
        <w:t>Viljoen, R.P. (2005) Microeconomics. South Africa: UNISA p.</w:t>
      </w:r>
      <w:r w:rsidR="00637971">
        <w:rPr>
          <w:sz w:val="12"/>
        </w:rPr>
        <w:t>71</w:t>
      </w:r>
    </w:p>
    <w:tbl>
      <w:tblPr>
        <w:tblStyle w:val="TableGrid"/>
        <w:tblW w:w="0" w:type="auto"/>
        <w:tblInd w:w="4428" w:type="dxa"/>
        <w:tblLook w:val="04A0"/>
      </w:tblPr>
      <w:tblGrid>
        <w:gridCol w:w="5148"/>
      </w:tblGrid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14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14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14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14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14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14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14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 w:rsidP="00F40934">
      <w:pPr>
        <w:jc w:val="center"/>
      </w:pPr>
    </w:p>
    <w:p w:rsidR="00637971" w:rsidRDefault="006379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The income and substitution effects of a price change</w:t>
      </w:r>
    </w:p>
    <w:p w:rsidR="00637971" w:rsidRDefault="00637971" w:rsidP="006D4118"/>
    <w:p w:rsidR="00637971" w:rsidRPr="00AD5531" w:rsidRDefault="00637971" w:rsidP="006D4118">
      <w:pPr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73</w:t>
      </w:r>
    </w:p>
    <w:tbl>
      <w:tblPr>
        <w:tblStyle w:val="TableGrid"/>
        <w:tblW w:w="0" w:type="auto"/>
        <w:tblInd w:w="4248" w:type="dxa"/>
        <w:tblLook w:val="04A0"/>
      </w:tblPr>
      <w:tblGrid>
        <w:gridCol w:w="5328"/>
      </w:tblGrid>
      <w:tr w:rsidR="00637971" w:rsidRPr="00090CA7" w:rsidTr="006D4118">
        <w:tc>
          <w:tcPr>
            <w:tcW w:w="5328" w:type="dxa"/>
          </w:tcPr>
          <w:p w:rsidR="00637971" w:rsidRPr="00090CA7" w:rsidRDefault="006D4118" w:rsidP="007573C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ZA" w:eastAsia="en-Z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-2678430</wp:posOffset>
                  </wp:positionH>
                  <wp:positionV relativeFrom="paragraph">
                    <wp:posOffset>25400</wp:posOffset>
                  </wp:positionV>
                  <wp:extent cx="2491740" cy="4815205"/>
                  <wp:effectExtent l="19050" t="0" r="3810" b="0"/>
                  <wp:wrapNone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481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6D4118">
        <w:tc>
          <w:tcPr>
            <w:tcW w:w="532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32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32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  <w:tr w:rsidR="006D4118" w:rsidRPr="00090CA7" w:rsidTr="006D4118">
        <w:tc>
          <w:tcPr>
            <w:tcW w:w="5328" w:type="dxa"/>
          </w:tcPr>
          <w:p w:rsidR="006D4118" w:rsidRPr="00090CA7" w:rsidRDefault="006D4118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 w:rsidP="00F40934">
      <w:pPr>
        <w:jc w:val="center"/>
      </w:pPr>
    </w:p>
    <w:p w:rsidR="00637971" w:rsidRDefault="006379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The income and substitution effects </w:t>
      </w:r>
      <w:r w:rsidR="00C91B38">
        <w:rPr>
          <w:b/>
          <w:sz w:val="28"/>
          <w:szCs w:val="28"/>
          <w:u w:val="single"/>
        </w:rPr>
        <w:t>in an inferior good</w:t>
      </w:r>
    </w:p>
    <w:p w:rsidR="00637971" w:rsidRDefault="00637971" w:rsidP="00637971">
      <w:pPr>
        <w:jc w:val="center"/>
      </w:pPr>
    </w:p>
    <w:p w:rsidR="00637971" w:rsidRDefault="00C91B38" w:rsidP="00C91B38">
      <w:pPr>
        <w:rPr>
          <w:sz w:val="12"/>
        </w:rPr>
      </w:pPr>
      <w:r>
        <w:rPr>
          <w:noProof/>
          <w:sz w:val="12"/>
          <w:lang w:val="en-ZA"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198755</wp:posOffset>
            </wp:positionV>
            <wp:extent cx="3361690" cy="5796280"/>
            <wp:effectExtent l="19050" t="0" r="0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579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971" w:rsidRPr="00AD5531">
        <w:rPr>
          <w:sz w:val="12"/>
        </w:rPr>
        <w:t>Viljoen, R.P. (2005) Microeconomics. South Africa: UNISA p.</w:t>
      </w:r>
      <w:r w:rsidR="00637971">
        <w:rPr>
          <w:sz w:val="12"/>
        </w:rPr>
        <w:t>75</w:t>
      </w:r>
    </w:p>
    <w:tbl>
      <w:tblPr>
        <w:tblStyle w:val="TableGrid"/>
        <w:tblW w:w="0" w:type="auto"/>
        <w:tblInd w:w="4878" w:type="dxa"/>
        <w:tblLook w:val="04A0"/>
      </w:tblPr>
      <w:tblGrid>
        <w:gridCol w:w="4698"/>
      </w:tblGrid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C91B38">
        <w:tc>
          <w:tcPr>
            <w:tcW w:w="469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C91B38" w:rsidRPr="00090CA7" w:rsidTr="00C91B38">
        <w:tc>
          <w:tcPr>
            <w:tcW w:w="4698" w:type="dxa"/>
          </w:tcPr>
          <w:p w:rsidR="00C91B38" w:rsidRPr="00090CA7" w:rsidRDefault="00C91B38" w:rsidP="007573C2">
            <w:pPr>
              <w:rPr>
                <w:sz w:val="32"/>
                <w:szCs w:val="32"/>
              </w:rPr>
            </w:pPr>
          </w:p>
        </w:tc>
      </w:tr>
      <w:tr w:rsidR="00C91B38" w:rsidRPr="00090CA7" w:rsidTr="00C91B38">
        <w:tc>
          <w:tcPr>
            <w:tcW w:w="4698" w:type="dxa"/>
          </w:tcPr>
          <w:p w:rsidR="00C91B38" w:rsidRPr="00090CA7" w:rsidRDefault="00C91B38" w:rsidP="007573C2">
            <w:pPr>
              <w:rPr>
                <w:sz w:val="32"/>
                <w:szCs w:val="32"/>
              </w:rPr>
            </w:pPr>
          </w:p>
        </w:tc>
      </w:tr>
      <w:tr w:rsidR="00C91B38" w:rsidRPr="00090CA7" w:rsidTr="00C91B38">
        <w:tc>
          <w:tcPr>
            <w:tcW w:w="4698" w:type="dxa"/>
          </w:tcPr>
          <w:p w:rsidR="00C91B38" w:rsidRPr="00090CA7" w:rsidRDefault="00C91B38" w:rsidP="007573C2">
            <w:pPr>
              <w:rPr>
                <w:sz w:val="32"/>
                <w:szCs w:val="32"/>
              </w:rPr>
            </w:pPr>
          </w:p>
        </w:tc>
      </w:tr>
      <w:tr w:rsidR="00C91B38" w:rsidRPr="00090CA7" w:rsidTr="00C91B38">
        <w:tc>
          <w:tcPr>
            <w:tcW w:w="4698" w:type="dxa"/>
          </w:tcPr>
          <w:p w:rsidR="00C91B38" w:rsidRPr="00090CA7" w:rsidRDefault="00C91B38" w:rsidP="007573C2">
            <w:pPr>
              <w:rPr>
                <w:sz w:val="32"/>
                <w:szCs w:val="32"/>
              </w:rPr>
            </w:pPr>
          </w:p>
        </w:tc>
      </w:tr>
      <w:tr w:rsidR="00C91B38" w:rsidRPr="00090CA7" w:rsidTr="00C91B38">
        <w:tc>
          <w:tcPr>
            <w:tcW w:w="4698" w:type="dxa"/>
          </w:tcPr>
          <w:p w:rsidR="00C91B38" w:rsidRPr="00090CA7" w:rsidRDefault="00C91B38" w:rsidP="007573C2">
            <w:pPr>
              <w:rPr>
                <w:sz w:val="32"/>
                <w:szCs w:val="32"/>
              </w:rPr>
            </w:pPr>
          </w:p>
        </w:tc>
      </w:tr>
      <w:tr w:rsidR="00C91B38" w:rsidRPr="00090CA7" w:rsidTr="00C91B38">
        <w:tc>
          <w:tcPr>
            <w:tcW w:w="4698" w:type="dxa"/>
          </w:tcPr>
          <w:p w:rsidR="00C91B38" w:rsidRPr="00090CA7" w:rsidRDefault="00C91B38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>
      <w: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The income and substitution effects in a Giffen good</w:t>
      </w:r>
    </w:p>
    <w:p w:rsidR="00637971" w:rsidRDefault="00637971" w:rsidP="00637971">
      <w:pPr>
        <w:jc w:val="center"/>
      </w:pPr>
    </w:p>
    <w:p w:rsidR="00637971" w:rsidRDefault="00B67CAE" w:rsidP="00B67CAE">
      <w:pPr>
        <w:rPr>
          <w:sz w:val="12"/>
        </w:rPr>
      </w:pPr>
      <w:r>
        <w:rPr>
          <w:noProof/>
          <w:sz w:val="12"/>
          <w:lang w:val="en-ZA"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198755</wp:posOffset>
            </wp:positionV>
            <wp:extent cx="2794635" cy="5192395"/>
            <wp:effectExtent l="19050" t="0" r="5715" b="0"/>
            <wp:wrapNone/>
            <wp:docPr id="1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51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971" w:rsidRPr="00AD5531">
        <w:rPr>
          <w:sz w:val="12"/>
        </w:rPr>
        <w:t>Viljoen, R.P. (2005) Microeconomics. South Africa: UNISA p.</w:t>
      </w:r>
      <w:r w:rsidR="00637971">
        <w:rPr>
          <w:sz w:val="12"/>
        </w:rPr>
        <w:t>76</w:t>
      </w:r>
    </w:p>
    <w:tbl>
      <w:tblPr>
        <w:tblStyle w:val="TableGrid"/>
        <w:tblW w:w="0" w:type="auto"/>
        <w:tblInd w:w="4698" w:type="dxa"/>
        <w:tblLook w:val="04A0"/>
      </w:tblPr>
      <w:tblGrid>
        <w:gridCol w:w="4878"/>
      </w:tblGrid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B67CAE">
        <w:tc>
          <w:tcPr>
            <w:tcW w:w="4878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B67CAE" w:rsidRPr="00090CA7" w:rsidTr="00B67CAE">
        <w:tc>
          <w:tcPr>
            <w:tcW w:w="4878" w:type="dxa"/>
          </w:tcPr>
          <w:p w:rsidR="00B67CAE" w:rsidRPr="00090CA7" w:rsidRDefault="00B67CAE" w:rsidP="007573C2">
            <w:pPr>
              <w:rPr>
                <w:sz w:val="32"/>
                <w:szCs w:val="32"/>
              </w:rPr>
            </w:pPr>
          </w:p>
        </w:tc>
      </w:tr>
      <w:tr w:rsidR="00B67CAE" w:rsidRPr="00090CA7" w:rsidTr="00B67CAE">
        <w:tc>
          <w:tcPr>
            <w:tcW w:w="4878" w:type="dxa"/>
          </w:tcPr>
          <w:p w:rsidR="00B67CAE" w:rsidRPr="00090CA7" w:rsidRDefault="00B67CAE" w:rsidP="007573C2">
            <w:pPr>
              <w:rPr>
                <w:sz w:val="32"/>
                <w:szCs w:val="32"/>
              </w:rPr>
            </w:pPr>
          </w:p>
        </w:tc>
      </w:tr>
      <w:tr w:rsidR="00B67CAE" w:rsidRPr="00090CA7" w:rsidTr="00B67CAE">
        <w:tc>
          <w:tcPr>
            <w:tcW w:w="4878" w:type="dxa"/>
          </w:tcPr>
          <w:p w:rsidR="00B67CAE" w:rsidRPr="00090CA7" w:rsidRDefault="00B67CAE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637971"/>
    <w:p w:rsidR="00637971" w:rsidRDefault="00637971">
      <w: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7573C2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344898</wp:posOffset>
            </wp:positionV>
            <wp:extent cx="2346602" cy="6073630"/>
            <wp:effectExtent l="19050" t="0" r="0" b="0"/>
            <wp:wrapNone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607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971">
        <w:rPr>
          <w:b/>
          <w:sz w:val="28"/>
          <w:szCs w:val="28"/>
          <w:u w:val="single"/>
        </w:rPr>
        <w:t>Backward-bending supply curve of labour</w:t>
      </w:r>
    </w:p>
    <w:tbl>
      <w:tblPr>
        <w:tblStyle w:val="TableGrid"/>
        <w:tblW w:w="0" w:type="auto"/>
        <w:tblInd w:w="4068" w:type="dxa"/>
        <w:tblLook w:val="04A0"/>
      </w:tblPr>
      <w:tblGrid>
        <w:gridCol w:w="5508"/>
      </w:tblGrid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  <w:tr w:rsidR="007573C2" w:rsidRPr="00090CA7" w:rsidTr="007573C2">
        <w:tc>
          <w:tcPr>
            <w:tcW w:w="5508" w:type="dxa"/>
          </w:tcPr>
          <w:p w:rsidR="007573C2" w:rsidRPr="00090CA7" w:rsidRDefault="007573C2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7573C2">
      <w:pPr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80</w:t>
      </w:r>
    </w:p>
    <w:p w:rsidR="00637971" w:rsidRDefault="00637971" w:rsidP="00637971"/>
    <w:p w:rsidR="00637971" w:rsidRDefault="00637971" w:rsidP="00637971"/>
    <w:p w:rsidR="00637971" w:rsidRDefault="00637971">
      <w:r>
        <w:br w:type="page"/>
      </w:r>
    </w:p>
    <w:p w:rsidR="00637971" w:rsidRPr="00F40934" w:rsidRDefault="00637971" w:rsidP="00637971">
      <w:pPr>
        <w:pStyle w:val="ListParagraph"/>
        <w:jc w:val="center"/>
        <w:rPr>
          <w:b/>
          <w:sz w:val="28"/>
          <w:szCs w:val="28"/>
        </w:rPr>
      </w:pPr>
      <w:r w:rsidRPr="00F40934">
        <w:rPr>
          <w:b/>
          <w:sz w:val="28"/>
          <w:szCs w:val="28"/>
        </w:rPr>
        <w:lastRenderedPageBreak/>
        <w:t>CHAPTER 3:  CONSUMER BEHAVIOUR - INDIFFERENCE APPROACH</w:t>
      </w:r>
    </w:p>
    <w:p w:rsidR="00637971" w:rsidRPr="00090CA7" w:rsidRDefault="00637971" w:rsidP="006379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Income and substitution effects in labour</w:t>
      </w:r>
    </w:p>
    <w:p w:rsidR="00637971" w:rsidRDefault="007573C2" w:rsidP="00637971">
      <w:pPr>
        <w:jc w:val="center"/>
      </w:pPr>
      <w:r w:rsidRPr="007573C2">
        <w:rPr>
          <w:noProof/>
          <w:lang w:val="en-ZA" w:eastAsia="en-ZA"/>
        </w:rPr>
        <w:drawing>
          <wp:inline distT="0" distB="0" distL="0" distR="0">
            <wp:extent cx="2992598" cy="2156480"/>
            <wp:effectExtent l="19050" t="0" r="0" b="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9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l="4786" t="7869" r="2871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98" cy="21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7971" w:rsidRDefault="00637971" w:rsidP="00637971">
      <w:pPr>
        <w:jc w:val="center"/>
        <w:rPr>
          <w:sz w:val="12"/>
        </w:rPr>
      </w:pPr>
      <w:r w:rsidRPr="00AD5531">
        <w:rPr>
          <w:sz w:val="12"/>
        </w:rPr>
        <w:t>Viljoen, R.P. (2005) Microeconomics. South Africa: UNISA p.</w:t>
      </w:r>
      <w:r>
        <w:rPr>
          <w:sz w:val="12"/>
        </w:rPr>
        <w:t>82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  <w:tr w:rsidR="00637971" w:rsidRPr="00090CA7" w:rsidTr="007573C2">
        <w:tc>
          <w:tcPr>
            <w:tcW w:w="9576" w:type="dxa"/>
          </w:tcPr>
          <w:p w:rsidR="00637971" w:rsidRPr="00090CA7" w:rsidRDefault="00637971" w:rsidP="007573C2">
            <w:pPr>
              <w:rPr>
                <w:sz w:val="32"/>
                <w:szCs w:val="32"/>
              </w:rPr>
            </w:pPr>
          </w:p>
        </w:tc>
      </w:tr>
    </w:tbl>
    <w:p w:rsidR="00637971" w:rsidRDefault="00637971" w:rsidP="00F40934">
      <w:pPr>
        <w:jc w:val="center"/>
      </w:pPr>
    </w:p>
    <w:sectPr w:rsidR="00637971" w:rsidSect="00090CA7">
      <w:footerReference w:type="default" r:id="rId24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A38" w:rsidRDefault="00B41A38" w:rsidP="00A30BA1">
      <w:pPr>
        <w:spacing w:after="0" w:line="240" w:lineRule="auto"/>
      </w:pPr>
      <w:r>
        <w:separator/>
      </w:r>
    </w:p>
  </w:endnote>
  <w:endnote w:type="continuationSeparator" w:id="0">
    <w:p w:rsidR="00B41A38" w:rsidRDefault="00B41A38" w:rsidP="00A3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640965"/>
      <w:docPartObj>
        <w:docPartGallery w:val="Page Numbers (Bottom of Page)"/>
        <w:docPartUnique/>
      </w:docPartObj>
    </w:sdtPr>
    <w:sdtContent>
      <w:p w:rsidR="007573C2" w:rsidRDefault="00341609">
        <w:pPr>
          <w:pStyle w:val="Footer"/>
          <w:jc w:val="right"/>
        </w:pPr>
        <w:fldSimple w:instr=" PAGE   \* MERGEFORMAT ">
          <w:r w:rsidR="002C090D">
            <w:rPr>
              <w:noProof/>
            </w:rPr>
            <w:t>2</w:t>
          </w:r>
        </w:fldSimple>
      </w:p>
    </w:sdtContent>
  </w:sdt>
  <w:p w:rsidR="007573C2" w:rsidRDefault="007573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A38" w:rsidRDefault="00B41A38" w:rsidP="00A30BA1">
      <w:pPr>
        <w:spacing w:after="0" w:line="240" w:lineRule="auto"/>
      </w:pPr>
      <w:r>
        <w:separator/>
      </w:r>
    </w:p>
  </w:footnote>
  <w:footnote w:type="continuationSeparator" w:id="0">
    <w:p w:rsidR="00B41A38" w:rsidRDefault="00B41A38" w:rsidP="00A30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A7A1D"/>
    <w:multiLevelType w:val="hybridMultilevel"/>
    <w:tmpl w:val="261E9194"/>
    <w:lvl w:ilvl="0" w:tplc="CEE01D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65A"/>
    <w:rsid w:val="00044894"/>
    <w:rsid w:val="00090CA7"/>
    <w:rsid w:val="000B4A24"/>
    <w:rsid w:val="0017265A"/>
    <w:rsid w:val="001A4235"/>
    <w:rsid w:val="001D14FE"/>
    <w:rsid w:val="002014B7"/>
    <w:rsid w:val="002C090D"/>
    <w:rsid w:val="00341609"/>
    <w:rsid w:val="003E0164"/>
    <w:rsid w:val="003E211F"/>
    <w:rsid w:val="004D7497"/>
    <w:rsid w:val="00546C76"/>
    <w:rsid w:val="005913EE"/>
    <w:rsid w:val="00637971"/>
    <w:rsid w:val="00664EBE"/>
    <w:rsid w:val="006D4118"/>
    <w:rsid w:val="00736339"/>
    <w:rsid w:val="007573C2"/>
    <w:rsid w:val="007D33B7"/>
    <w:rsid w:val="007D5440"/>
    <w:rsid w:val="00820354"/>
    <w:rsid w:val="00821F6D"/>
    <w:rsid w:val="009107AC"/>
    <w:rsid w:val="009A5EB4"/>
    <w:rsid w:val="00A30BA1"/>
    <w:rsid w:val="00B0260D"/>
    <w:rsid w:val="00B17268"/>
    <w:rsid w:val="00B41A38"/>
    <w:rsid w:val="00B67CAE"/>
    <w:rsid w:val="00B76DE6"/>
    <w:rsid w:val="00BA00C2"/>
    <w:rsid w:val="00C91B38"/>
    <w:rsid w:val="00D4301B"/>
    <w:rsid w:val="00D53BE8"/>
    <w:rsid w:val="00DD19FD"/>
    <w:rsid w:val="00E50648"/>
    <w:rsid w:val="00E725AB"/>
    <w:rsid w:val="00E83A1F"/>
    <w:rsid w:val="00EB2FAC"/>
    <w:rsid w:val="00EF4FD9"/>
    <w:rsid w:val="00F40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65A"/>
    <w:pPr>
      <w:ind w:left="720"/>
      <w:contextualSpacing/>
    </w:pPr>
  </w:style>
  <w:style w:type="table" w:styleId="TableGrid">
    <w:name w:val="Table Grid"/>
    <w:basedOn w:val="TableNormal"/>
    <w:uiPriority w:val="59"/>
    <w:rsid w:val="001726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30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0BA1"/>
  </w:style>
  <w:style w:type="paragraph" w:styleId="Footer">
    <w:name w:val="footer"/>
    <w:basedOn w:val="Normal"/>
    <w:link w:val="FooterChar"/>
    <w:uiPriority w:val="99"/>
    <w:unhideWhenUsed/>
    <w:rsid w:val="00A30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B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E1969-740F-4422-A84B-A0E29DED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Varsity College Pretoria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lvdvyver</cp:lastModifiedBy>
  <cp:revision>13</cp:revision>
  <cp:lastPrinted>2009-09-15T11:46:00Z</cp:lastPrinted>
  <dcterms:created xsi:type="dcterms:W3CDTF">2009-09-15T13:20:00Z</dcterms:created>
  <dcterms:modified xsi:type="dcterms:W3CDTF">2011-02-14T14:44:00Z</dcterms:modified>
</cp:coreProperties>
</file>