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A" w:rsidRPr="00E835B6" w:rsidRDefault="00E835B6" w:rsidP="0017265A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t>CHAPTER 11:  Pricing with Market Power</w:t>
      </w:r>
    </w:p>
    <w:p w:rsidR="0017265A" w:rsidRPr="00090CA7" w:rsidRDefault="0017265A" w:rsidP="0017265A">
      <w:pPr>
        <w:jc w:val="center"/>
        <w:rPr>
          <w:sz w:val="28"/>
          <w:szCs w:val="28"/>
        </w:rPr>
      </w:pPr>
      <w:r w:rsidRPr="00090CA7">
        <w:rPr>
          <w:b/>
          <w:sz w:val="28"/>
          <w:szCs w:val="28"/>
          <w:u w:val="single"/>
        </w:rPr>
        <w:t>Checklist</w:t>
      </w:r>
    </w:p>
    <w:p w:rsidR="0017265A" w:rsidRPr="00090CA7" w:rsidRDefault="0017265A" w:rsidP="0017265A">
      <w:pPr>
        <w:rPr>
          <w:sz w:val="28"/>
          <w:szCs w:val="28"/>
        </w:rPr>
      </w:pPr>
    </w:p>
    <w:p w:rsidR="0017265A" w:rsidRPr="00090CA7" w:rsidRDefault="0017265A" w:rsidP="0017265A">
      <w:pPr>
        <w:rPr>
          <w:sz w:val="28"/>
          <w:szCs w:val="28"/>
        </w:rPr>
      </w:pPr>
      <w:r w:rsidRPr="00090CA7">
        <w:rPr>
          <w:sz w:val="28"/>
          <w:szCs w:val="28"/>
        </w:rPr>
        <w:t>Can you do the following</w:t>
      </w:r>
      <w:r w:rsidR="00820354">
        <w:rPr>
          <w:sz w:val="28"/>
          <w:szCs w:val="28"/>
        </w:rPr>
        <w:t xml:space="preserve"> regarding </w:t>
      </w:r>
      <w:r w:rsidR="00E835B6">
        <w:rPr>
          <w:b/>
          <w:sz w:val="28"/>
          <w:szCs w:val="28"/>
          <w:u w:val="single"/>
        </w:rPr>
        <w:t>pricing with market power</w:t>
      </w:r>
      <w:r w:rsidRPr="00090CA7">
        <w:rPr>
          <w:sz w:val="28"/>
          <w:szCs w:val="28"/>
        </w:rPr>
        <w:t>?</w:t>
      </w:r>
    </w:p>
    <w:p w:rsidR="00DD19FD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market power capture?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price strategies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price discrimination</w:t>
      </w:r>
    </w:p>
    <w:p w:rsidR="0031123D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first-degree price discrimination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reservation price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is perfect price discrimination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what is </w:t>
      </w:r>
      <w:r w:rsidR="00BD7B6A">
        <w:rPr>
          <w:sz w:val="28"/>
          <w:szCs w:val="28"/>
        </w:rPr>
        <w:t>imperfect</w:t>
      </w:r>
      <w:r>
        <w:rPr>
          <w:sz w:val="28"/>
          <w:szCs w:val="28"/>
        </w:rPr>
        <w:t xml:space="preserve"> price discrimination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second-degree price discrimination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block pricing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quantity discounts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third-degree price discrimination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practice of dividing </w:t>
      </w:r>
      <w:r w:rsidR="00BD7B6A">
        <w:rPr>
          <w:sz w:val="28"/>
          <w:szCs w:val="28"/>
        </w:rPr>
        <w:t>consumers</w:t>
      </w:r>
      <w:r>
        <w:rPr>
          <w:sz w:val="28"/>
          <w:szCs w:val="28"/>
        </w:rPr>
        <w:t xml:space="preserve"> into groups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is it determined who pay what with third-degree price discrimination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practice of intertemporal price discrimination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practice of peak-loaded pricing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 two part tariff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bundling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process of bundling by use of an example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concept of relative valuations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mixed bundling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pure bundling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bundling in practice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tying</w:t>
      </w:r>
    </w:p>
    <w:p w:rsidR="00EF306A" w:rsidRDefault="00EF306A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firms use advertising?</w:t>
      </w:r>
    </w:p>
    <w:p w:rsidR="00AB772A" w:rsidRDefault="00AB77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306A" w:rsidRPr="00E835B6" w:rsidRDefault="00EF306A" w:rsidP="00EF306A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11:  Pricing with Market Power</w:t>
      </w:r>
    </w:p>
    <w:p w:rsidR="0017265A" w:rsidRPr="00090CA7" w:rsidRDefault="00123417" w:rsidP="00172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Capturing consumer surplus</w:t>
      </w:r>
    </w:p>
    <w:p w:rsidR="0017265A" w:rsidRDefault="00123417" w:rsidP="0017265A">
      <w:pPr>
        <w:jc w:val="center"/>
      </w:pPr>
      <w:r w:rsidRPr="00123417">
        <w:drawing>
          <wp:inline distT="0" distB="0" distL="0" distR="0">
            <wp:extent cx="2899248" cy="3035030"/>
            <wp:effectExtent l="19050" t="0" r="0" b="0"/>
            <wp:docPr id="47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90" cy="303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</w:tbl>
    <w:p w:rsidR="00EF306A" w:rsidRPr="00E835B6" w:rsidRDefault="00EF306A" w:rsidP="00EF306A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11:  Pricing with Market Power</w:t>
      </w:r>
    </w:p>
    <w:p w:rsidR="00F6016B" w:rsidRDefault="00123417" w:rsidP="00F60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profit from perfect first-degree price discrimination</w:t>
      </w:r>
    </w:p>
    <w:p w:rsidR="00123417" w:rsidRDefault="00123417" w:rsidP="00F6016B">
      <w:pPr>
        <w:jc w:val="center"/>
      </w:pPr>
      <w:r w:rsidRPr="00123417">
        <w:drawing>
          <wp:inline distT="0" distB="0" distL="0" distR="0">
            <wp:extent cx="3560323" cy="3404681"/>
            <wp:effectExtent l="0" t="0" r="2027" b="0"/>
            <wp:docPr id="49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817" cy="340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</w:tbl>
    <w:p w:rsidR="00EF306A" w:rsidRPr="00E835B6" w:rsidRDefault="00EF306A" w:rsidP="00EF306A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11:  Pricing with Market Power</w:t>
      </w:r>
    </w:p>
    <w:p w:rsidR="00CA2A28" w:rsidRPr="00090CA7" w:rsidRDefault="00123417" w:rsidP="00CA2A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First-degree price discrimination in practice</w:t>
      </w:r>
    </w:p>
    <w:p w:rsidR="00CA2A28" w:rsidRDefault="00123417" w:rsidP="00CA2A28">
      <w:pPr>
        <w:jc w:val="center"/>
      </w:pPr>
      <w:r w:rsidRPr="00123417">
        <w:drawing>
          <wp:inline distT="0" distB="0" distL="0" distR="0">
            <wp:extent cx="3755282" cy="3326860"/>
            <wp:effectExtent l="19050" t="0" r="0" b="0"/>
            <wp:docPr id="50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45" cy="333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AB772A">
      <w:pPr>
        <w:jc w:val="center"/>
      </w:pPr>
    </w:p>
    <w:p w:rsidR="00EF306A" w:rsidRPr="00E835B6" w:rsidRDefault="008F3C15" w:rsidP="00EF306A">
      <w:pPr>
        <w:jc w:val="center"/>
        <w:rPr>
          <w:b/>
          <w:sz w:val="28"/>
          <w:szCs w:val="28"/>
        </w:rPr>
      </w:pPr>
      <w:r>
        <w:br w:type="page"/>
      </w:r>
      <w:r w:rsidR="00EF306A" w:rsidRPr="00E835B6">
        <w:rPr>
          <w:b/>
          <w:sz w:val="28"/>
          <w:szCs w:val="28"/>
        </w:rPr>
        <w:lastRenderedPageBreak/>
        <w:t>CHAPTER 11:  Pricing with Market Power</w:t>
      </w:r>
    </w:p>
    <w:p w:rsidR="008F3C15" w:rsidRPr="00090CA7" w:rsidRDefault="00123417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Second-degree price </w:t>
      </w:r>
      <w:r w:rsidR="00BD7B6A">
        <w:rPr>
          <w:b/>
          <w:sz w:val="28"/>
          <w:szCs w:val="28"/>
          <w:u w:val="single"/>
        </w:rPr>
        <w:t>discrimination</w:t>
      </w:r>
    </w:p>
    <w:p w:rsidR="008F3C15" w:rsidRDefault="00123417" w:rsidP="008F3C15">
      <w:pPr>
        <w:jc w:val="center"/>
      </w:pPr>
      <w:r w:rsidRPr="00123417">
        <w:drawing>
          <wp:inline distT="0" distB="0" distL="0" distR="0">
            <wp:extent cx="3327265" cy="2918298"/>
            <wp:effectExtent l="19050" t="0" r="6485" b="0"/>
            <wp:docPr id="51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38" cy="291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123417">
        <w:tc>
          <w:tcPr>
            <w:tcW w:w="9648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648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648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EF306A" w:rsidRPr="00E835B6" w:rsidRDefault="00EF306A" w:rsidP="00EF306A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11:  Pricing with Market Power</w:t>
      </w:r>
    </w:p>
    <w:p w:rsidR="008F3C15" w:rsidRPr="00090CA7" w:rsidRDefault="00123417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Third-degree price discrimination</w:t>
      </w:r>
    </w:p>
    <w:p w:rsidR="008F3C15" w:rsidRDefault="00123417" w:rsidP="008F3C15">
      <w:pPr>
        <w:jc w:val="center"/>
      </w:pPr>
      <w:r w:rsidRPr="00123417">
        <w:drawing>
          <wp:inline distT="0" distB="0" distL="0" distR="0">
            <wp:extent cx="5311707" cy="3521413"/>
            <wp:effectExtent l="19050" t="0" r="3243" b="0"/>
            <wp:docPr id="52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517" cy="352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EF306A" w:rsidRPr="00E835B6" w:rsidRDefault="008F3C15" w:rsidP="00EF306A">
      <w:pPr>
        <w:jc w:val="center"/>
        <w:rPr>
          <w:b/>
          <w:sz w:val="28"/>
          <w:szCs w:val="28"/>
        </w:rPr>
      </w:pPr>
      <w:r>
        <w:br w:type="page"/>
      </w:r>
      <w:r w:rsidR="00EF306A" w:rsidRPr="00E835B6">
        <w:rPr>
          <w:b/>
          <w:sz w:val="28"/>
          <w:szCs w:val="28"/>
        </w:rPr>
        <w:lastRenderedPageBreak/>
        <w:t>CHAPTER 11:  Pricing with Market Power</w:t>
      </w:r>
    </w:p>
    <w:p w:rsidR="008F3C15" w:rsidRPr="00090CA7" w:rsidRDefault="00123417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 sales to smaller markets</w:t>
      </w:r>
    </w:p>
    <w:p w:rsidR="008F3C15" w:rsidRDefault="00123417" w:rsidP="008F3C15">
      <w:pPr>
        <w:jc w:val="center"/>
      </w:pPr>
      <w:r w:rsidRPr="00123417">
        <w:drawing>
          <wp:inline distT="0" distB="0" distL="0" distR="0">
            <wp:extent cx="3677461" cy="3579779"/>
            <wp:effectExtent l="19050" t="0" r="0" b="0"/>
            <wp:docPr id="53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61" cy="358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EF306A" w:rsidRPr="00E835B6" w:rsidRDefault="00EF306A" w:rsidP="00EF306A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11:  Pricing with Market Power</w:t>
      </w:r>
    </w:p>
    <w:p w:rsidR="008F3C15" w:rsidRPr="00090CA7" w:rsidRDefault="00123417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Intertemporal price discrimination</w:t>
      </w:r>
    </w:p>
    <w:p w:rsidR="008F3C15" w:rsidRDefault="00123417" w:rsidP="008F3C15">
      <w:pPr>
        <w:jc w:val="center"/>
      </w:pPr>
      <w:r w:rsidRPr="00123417">
        <w:drawing>
          <wp:inline distT="0" distB="0" distL="0" distR="0">
            <wp:extent cx="4221804" cy="3521413"/>
            <wp:effectExtent l="0" t="0" r="7296" b="0"/>
            <wp:docPr id="54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894" cy="351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EF306A" w:rsidRPr="00E835B6" w:rsidRDefault="008F3C15" w:rsidP="00EF306A">
      <w:pPr>
        <w:jc w:val="center"/>
        <w:rPr>
          <w:b/>
          <w:sz w:val="28"/>
          <w:szCs w:val="28"/>
        </w:rPr>
      </w:pPr>
      <w:r>
        <w:br w:type="page"/>
      </w:r>
      <w:r w:rsidR="00EF306A" w:rsidRPr="00E835B6">
        <w:rPr>
          <w:b/>
          <w:sz w:val="28"/>
          <w:szCs w:val="28"/>
        </w:rPr>
        <w:lastRenderedPageBreak/>
        <w:t>CHAPTER 11:  Pricing with Market Power</w:t>
      </w:r>
    </w:p>
    <w:p w:rsidR="008F3C15" w:rsidRPr="00090CA7" w:rsidRDefault="00123417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Peak-load pricing</w:t>
      </w:r>
    </w:p>
    <w:p w:rsidR="008F3C15" w:rsidRDefault="00123417" w:rsidP="008F3C15">
      <w:pPr>
        <w:jc w:val="center"/>
      </w:pPr>
      <w:r w:rsidRPr="00123417">
        <w:drawing>
          <wp:inline distT="0" distB="0" distL="0" distR="0">
            <wp:extent cx="3521818" cy="3268494"/>
            <wp:effectExtent l="19050" t="0" r="2432" b="0"/>
            <wp:docPr id="55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077" cy="327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550D2F" w:rsidRDefault="00550D2F" w:rsidP="00590A11">
      <w:pPr>
        <w:jc w:val="center"/>
        <w:rPr>
          <w:b/>
          <w:sz w:val="28"/>
          <w:szCs w:val="28"/>
        </w:rPr>
      </w:pPr>
    </w:p>
    <w:p w:rsidR="00EF306A" w:rsidRPr="00E835B6" w:rsidRDefault="00EF306A" w:rsidP="00EF306A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11:  Pricing with Market Power</w:t>
      </w:r>
    </w:p>
    <w:p w:rsidR="00765833" w:rsidRPr="00090CA7" w:rsidRDefault="00123417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Reservation price</w:t>
      </w:r>
    </w:p>
    <w:p w:rsidR="00765833" w:rsidRDefault="00123417" w:rsidP="00765833">
      <w:pPr>
        <w:jc w:val="center"/>
      </w:pPr>
      <w:r w:rsidRPr="00123417">
        <w:drawing>
          <wp:inline distT="0" distB="0" distL="0" distR="0">
            <wp:extent cx="4475129" cy="3073941"/>
            <wp:effectExtent l="19050" t="0" r="1621" b="0"/>
            <wp:docPr id="56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159" cy="307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</w:tbl>
    <w:p w:rsidR="00765833" w:rsidRDefault="00765833" w:rsidP="00765833">
      <w:pPr>
        <w:jc w:val="center"/>
        <w:rPr>
          <w:b/>
          <w:sz w:val="28"/>
          <w:szCs w:val="28"/>
        </w:rPr>
      </w:pPr>
    </w:p>
    <w:p w:rsidR="00EF306A" w:rsidRPr="00E835B6" w:rsidRDefault="00EF306A" w:rsidP="00EF306A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11:  Pricing with Market Power</w:t>
      </w:r>
    </w:p>
    <w:p w:rsidR="00765833" w:rsidRPr="00090CA7" w:rsidRDefault="00123417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Consumption decisions when products are sold </w:t>
      </w:r>
      <w:r w:rsidR="00BD7B6A">
        <w:rPr>
          <w:b/>
          <w:sz w:val="28"/>
          <w:szCs w:val="28"/>
          <w:u w:val="single"/>
        </w:rPr>
        <w:t>separately</w:t>
      </w:r>
    </w:p>
    <w:p w:rsidR="00765833" w:rsidRDefault="00123417" w:rsidP="00765833">
      <w:pPr>
        <w:jc w:val="center"/>
      </w:pPr>
      <w:r w:rsidRPr="00123417">
        <w:drawing>
          <wp:inline distT="0" distB="0" distL="0" distR="0">
            <wp:extent cx="4611316" cy="3210128"/>
            <wp:effectExtent l="19050" t="0" r="0" b="0"/>
            <wp:docPr id="57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109" cy="322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</w:tbl>
    <w:p w:rsidR="00765833" w:rsidRDefault="00765833" w:rsidP="00765833">
      <w:pPr>
        <w:jc w:val="center"/>
        <w:rPr>
          <w:b/>
          <w:sz w:val="28"/>
          <w:szCs w:val="28"/>
        </w:rPr>
      </w:pPr>
    </w:p>
    <w:p w:rsidR="00EF306A" w:rsidRPr="00E835B6" w:rsidRDefault="00EF306A" w:rsidP="00EF306A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11:  Pricing with Market Power</w:t>
      </w:r>
    </w:p>
    <w:p w:rsidR="00765833" w:rsidRPr="00090CA7" w:rsidRDefault="00123417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Consumption decisions when products are bundled</w:t>
      </w:r>
    </w:p>
    <w:p w:rsidR="00765833" w:rsidRDefault="00123417" w:rsidP="00765833">
      <w:pPr>
        <w:jc w:val="center"/>
      </w:pPr>
      <w:r w:rsidRPr="00123417">
        <w:drawing>
          <wp:inline distT="0" distB="0" distL="0" distR="0">
            <wp:extent cx="5019878" cy="3540869"/>
            <wp:effectExtent l="19050" t="0" r="9322" b="0"/>
            <wp:docPr id="58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683" cy="355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</w:tbl>
    <w:p w:rsidR="00EF306A" w:rsidRPr="00E835B6" w:rsidRDefault="00EF306A" w:rsidP="00EF306A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11:  Pricing with Market Power</w:t>
      </w:r>
    </w:p>
    <w:p w:rsidR="00765833" w:rsidRPr="00090CA7" w:rsidRDefault="00123417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Reservation </w:t>
      </w:r>
      <w:r w:rsidR="00BD7B6A">
        <w:rPr>
          <w:b/>
          <w:sz w:val="28"/>
          <w:szCs w:val="28"/>
          <w:u w:val="single"/>
        </w:rPr>
        <w:t>price: positive</w:t>
      </w:r>
      <w:r>
        <w:rPr>
          <w:b/>
          <w:sz w:val="28"/>
          <w:szCs w:val="28"/>
          <w:u w:val="single"/>
        </w:rPr>
        <w:t xml:space="preserve"> and negative correlation</w:t>
      </w:r>
    </w:p>
    <w:p w:rsidR="00765833" w:rsidRDefault="00123417" w:rsidP="00765833">
      <w:pPr>
        <w:jc w:val="center"/>
      </w:pPr>
      <w:r w:rsidRPr="00123417">
        <w:drawing>
          <wp:inline distT="0" distB="0" distL="0" distR="0">
            <wp:extent cx="5934278" cy="3307405"/>
            <wp:effectExtent l="19050" t="0" r="9322" b="0"/>
            <wp:docPr id="59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</w:tbl>
    <w:p w:rsidR="006D51C8" w:rsidRDefault="006D51C8" w:rsidP="00EF306A">
      <w:pPr>
        <w:jc w:val="center"/>
        <w:rPr>
          <w:b/>
          <w:sz w:val="28"/>
          <w:szCs w:val="28"/>
        </w:rPr>
      </w:pPr>
    </w:p>
    <w:p w:rsidR="00EF306A" w:rsidRPr="00E835B6" w:rsidRDefault="00EF306A" w:rsidP="00EF306A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11:  Pricing with Market Power</w:t>
      </w:r>
    </w:p>
    <w:p w:rsidR="005258A2" w:rsidRPr="00090CA7" w:rsidRDefault="00BD7B6A" w:rsidP="005258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Mixed</w:t>
      </w:r>
      <w:r w:rsidR="006D51C8">
        <w:rPr>
          <w:b/>
          <w:sz w:val="28"/>
          <w:szCs w:val="28"/>
          <w:u w:val="single"/>
        </w:rPr>
        <w:t xml:space="preserve"> versus pure bundling</w:t>
      </w:r>
    </w:p>
    <w:p w:rsidR="005258A2" w:rsidRDefault="006D51C8" w:rsidP="005258A2">
      <w:pPr>
        <w:jc w:val="center"/>
      </w:pPr>
      <w:r w:rsidRPr="006D51C8">
        <w:drawing>
          <wp:inline distT="0" distB="0" distL="0" distR="0">
            <wp:extent cx="3152167" cy="3385226"/>
            <wp:effectExtent l="19050" t="0" r="0" b="0"/>
            <wp:docPr id="60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96" cy="33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  <w:tr w:rsidR="005258A2" w:rsidRPr="00090CA7" w:rsidTr="00123417">
        <w:tc>
          <w:tcPr>
            <w:tcW w:w="9576" w:type="dxa"/>
          </w:tcPr>
          <w:p w:rsidR="005258A2" w:rsidRPr="00090CA7" w:rsidRDefault="005258A2" w:rsidP="00123417">
            <w:pPr>
              <w:rPr>
                <w:sz w:val="32"/>
                <w:szCs w:val="32"/>
              </w:rPr>
            </w:pPr>
          </w:p>
        </w:tc>
      </w:tr>
    </w:tbl>
    <w:p w:rsidR="00F6016B" w:rsidRDefault="00F6016B" w:rsidP="00550D2F"/>
    <w:p w:rsidR="006D51C8" w:rsidRPr="00E835B6" w:rsidRDefault="006D51C8" w:rsidP="006D51C8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lastRenderedPageBreak/>
        <w:t>CHAPTER 11:  Pricing with Market Power</w:t>
      </w:r>
    </w:p>
    <w:p w:rsidR="006D51C8" w:rsidRPr="00090CA7" w:rsidRDefault="006D51C8" w:rsidP="006D51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Mixed bundling with zero marginal costs</w:t>
      </w:r>
    </w:p>
    <w:p w:rsidR="006D51C8" w:rsidRDefault="006D51C8" w:rsidP="006D51C8">
      <w:pPr>
        <w:jc w:val="center"/>
      </w:pPr>
      <w:r w:rsidRPr="006D51C8">
        <w:drawing>
          <wp:inline distT="0" distB="0" distL="0" distR="0">
            <wp:extent cx="3774737" cy="3482503"/>
            <wp:effectExtent l="19050" t="0" r="0" b="0"/>
            <wp:docPr id="64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24" cy="349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</w:tbl>
    <w:p w:rsidR="006D51C8" w:rsidRDefault="006D51C8" w:rsidP="006D51C8"/>
    <w:p w:rsidR="006D51C8" w:rsidRPr="00E835B6" w:rsidRDefault="006D51C8" w:rsidP="006D51C8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t>CHAPTER 11:  Pricing with Market Power</w:t>
      </w:r>
    </w:p>
    <w:p w:rsidR="006D51C8" w:rsidRPr="00090CA7" w:rsidRDefault="006D51C8" w:rsidP="006D51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Mixed bundling in practice</w:t>
      </w:r>
    </w:p>
    <w:p w:rsidR="006D51C8" w:rsidRDefault="006D51C8" w:rsidP="006D51C8">
      <w:pPr>
        <w:jc w:val="center"/>
      </w:pPr>
      <w:r w:rsidRPr="006D51C8">
        <w:drawing>
          <wp:inline distT="0" distB="0" distL="0" distR="0">
            <wp:extent cx="3685184" cy="3084918"/>
            <wp:effectExtent l="0" t="19050" r="67666" b="39282"/>
            <wp:docPr id="65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7394">
                      <a:off x="0" y="0"/>
                      <a:ext cx="3692464" cy="309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</w:tbl>
    <w:p w:rsidR="006D51C8" w:rsidRDefault="006D51C8" w:rsidP="006D51C8"/>
    <w:p w:rsidR="006D51C8" w:rsidRPr="00E835B6" w:rsidRDefault="006D51C8" w:rsidP="006D51C8">
      <w:pPr>
        <w:jc w:val="center"/>
        <w:rPr>
          <w:b/>
          <w:sz w:val="28"/>
          <w:szCs w:val="28"/>
        </w:rPr>
      </w:pPr>
      <w:r w:rsidRPr="00E835B6">
        <w:rPr>
          <w:b/>
          <w:sz w:val="28"/>
          <w:szCs w:val="28"/>
        </w:rPr>
        <w:t>CHAPTER 11:  Pricing with Market Power</w:t>
      </w:r>
    </w:p>
    <w:p w:rsidR="006D51C8" w:rsidRPr="00090CA7" w:rsidRDefault="006D51C8" w:rsidP="006D51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Effects of advertising</w:t>
      </w:r>
    </w:p>
    <w:p w:rsidR="006D51C8" w:rsidRDefault="006D51C8" w:rsidP="006D51C8">
      <w:pPr>
        <w:jc w:val="center"/>
      </w:pPr>
      <w:r w:rsidRPr="006D51C8">
        <w:drawing>
          <wp:inline distT="0" distB="0" distL="0" distR="0">
            <wp:extent cx="4669682" cy="3093395"/>
            <wp:effectExtent l="19050" t="0" r="0" b="0"/>
            <wp:docPr id="66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316" cy="30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  <w:tr w:rsidR="006D51C8" w:rsidRPr="00090CA7" w:rsidTr="001821A0">
        <w:tc>
          <w:tcPr>
            <w:tcW w:w="9576" w:type="dxa"/>
          </w:tcPr>
          <w:p w:rsidR="006D51C8" w:rsidRPr="00090CA7" w:rsidRDefault="006D51C8" w:rsidP="001821A0">
            <w:pPr>
              <w:rPr>
                <w:sz w:val="32"/>
                <w:szCs w:val="32"/>
              </w:rPr>
            </w:pPr>
          </w:p>
        </w:tc>
      </w:tr>
    </w:tbl>
    <w:p w:rsidR="006D51C8" w:rsidRDefault="006D51C8" w:rsidP="006D51C8"/>
    <w:sectPr w:rsidR="006D51C8" w:rsidSect="00090CA7">
      <w:footerReference w:type="default" r:id="rId24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75" w:rsidRDefault="00180575" w:rsidP="00A30BA1">
      <w:pPr>
        <w:spacing w:after="0" w:line="240" w:lineRule="auto"/>
      </w:pPr>
      <w:r>
        <w:separator/>
      </w:r>
    </w:p>
  </w:endnote>
  <w:endnote w:type="continuationSeparator" w:id="0">
    <w:p w:rsidR="00180575" w:rsidRDefault="00180575" w:rsidP="00A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40965"/>
      <w:docPartObj>
        <w:docPartGallery w:val="Page Numbers (Bottom of Page)"/>
        <w:docPartUnique/>
      </w:docPartObj>
    </w:sdtPr>
    <w:sdtContent>
      <w:p w:rsidR="00123417" w:rsidRDefault="00123417">
        <w:pPr>
          <w:pStyle w:val="Footer"/>
          <w:jc w:val="right"/>
        </w:pPr>
        <w:fldSimple w:instr=" PAGE   \* MERGEFORMAT ">
          <w:r w:rsidR="00BD7B6A">
            <w:rPr>
              <w:noProof/>
            </w:rPr>
            <w:t>17</w:t>
          </w:r>
        </w:fldSimple>
      </w:p>
    </w:sdtContent>
  </w:sdt>
  <w:p w:rsidR="00123417" w:rsidRDefault="00123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75" w:rsidRDefault="00180575" w:rsidP="00A30BA1">
      <w:pPr>
        <w:spacing w:after="0" w:line="240" w:lineRule="auto"/>
      </w:pPr>
      <w:r>
        <w:separator/>
      </w:r>
    </w:p>
  </w:footnote>
  <w:footnote w:type="continuationSeparator" w:id="0">
    <w:p w:rsidR="00180575" w:rsidRDefault="00180575" w:rsidP="00A3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A1D"/>
    <w:multiLevelType w:val="hybridMultilevel"/>
    <w:tmpl w:val="261E9194"/>
    <w:lvl w:ilvl="0" w:tplc="CEE01DE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A"/>
    <w:rsid w:val="000224BE"/>
    <w:rsid w:val="00023200"/>
    <w:rsid w:val="00025E25"/>
    <w:rsid w:val="00090CA7"/>
    <w:rsid w:val="00123417"/>
    <w:rsid w:val="0017265A"/>
    <w:rsid w:val="00180575"/>
    <w:rsid w:val="001951B9"/>
    <w:rsid w:val="001A4235"/>
    <w:rsid w:val="001D14FE"/>
    <w:rsid w:val="001E0824"/>
    <w:rsid w:val="002014B7"/>
    <w:rsid w:val="002346B6"/>
    <w:rsid w:val="00247192"/>
    <w:rsid w:val="00310F14"/>
    <w:rsid w:val="0031123D"/>
    <w:rsid w:val="00313363"/>
    <w:rsid w:val="003636FA"/>
    <w:rsid w:val="003B7FFB"/>
    <w:rsid w:val="003E0164"/>
    <w:rsid w:val="003E1D5A"/>
    <w:rsid w:val="005258A2"/>
    <w:rsid w:val="00533CA4"/>
    <w:rsid w:val="00546C76"/>
    <w:rsid w:val="00550D2F"/>
    <w:rsid w:val="00590A11"/>
    <w:rsid w:val="005913EE"/>
    <w:rsid w:val="005F3871"/>
    <w:rsid w:val="006B33D3"/>
    <w:rsid w:val="006D51C8"/>
    <w:rsid w:val="006E6DA1"/>
    <w:rsid w:val="00736339"/>
    <w:rsid w:val="00756E7C"/>
    <w:rsid w:val="00765833"/>
    <w:rsid w:val="0079260E"/>
    <w:rsid w:val="007D5440"/>
    <w:rsid w:val="00820354"/>
    <w:rsid w:val="00821F6D"/>
    <w:rsid w:val="00847F66"/>
    <w:rsid w:val="008839D3"/>
    <w:rsid w:val="008F3C15"/>
    <w:rsid w:val="009107AC"/>
    <w:rsid w:val="00911B85"/>
    <w:rsid w:val="00964091"/>
    <w:rsid w:val="009A2F34"/>
    <w:rsid w:val="00A30BA1"/>
    <w:rsid w:val="00AB772A"/>
    <w:rsid w:val="00AC022A"/>
    <w:rsid w:val="00B17268"/>
    <w:rsid w:val="00B76DE6"/>
    <w:rsid w:val="00BA0609"/>
    <w:rsid w:val="00BD7B6A"/>
    <w:rsid w:val="00C216D3"/>
    <w:rsid w:val="00C566AE"/>
    <w:rsid w:val="00CA2A28"/>
    <w:rsid w:val="00CD19E7"/>
    <w:rsid w:val="00D04DC7"/>
    <w:rsid w:val="00D4301B"/>
    <w:rsid w:val="00D53BE8"/>
    <w:rsid w:val="00DD19FD"/>
    <w:rsid w:val="00E50648"/>
    <w:rsid w:val="00E725AB"/>
    <w:rsid w:val="00E835B6"/>
    <w:rsid w:val="00E83A1F"/>
    <w:rsid w:val="00EF306A"/>
    <w:rsid w:val="00EF4FD9"/>
    <w:rsid w:val="00F30169"/>
    <w:rsid w:val="00F6016B"/>
    <w:rsid w:val="00F93519"/>
    <w:rsid w:val="00FC00D7"/>
    <w:rsid w:val="00FC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A"/>
    <w:pPr>
      <w:ind w:left="720"/>
      <w:contextualSpacing/>
    </w:pPr>
  </w:style>
  <w:style w:type="table" w:styleId="TableGrid">
    <w:name w:val="Table Grid"/>
    <w:basedOn w:val="TableNormal"/>
    <w:uiPriority w:val="59"/>
    <w:rsid w:val="0017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A1"/>
  </w:style>
  <w:style w:type="paragraph" w:styleId="Footer">
    <w:name w:val="footer"/>
    <w:basedOn w:val="Normal"/>
    <w:link w:val="FooterChar"/>
    <w:uiPriority w:val="99"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ED19-002A-4A7B-AFDD-4C61F81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College Pretoria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lvdvyver</cp:lastModifiedBy>
  <cp:revision>6</cp:revision>
  <cp:lastPrinted>2011-04-05T07:52:00Z</cp:lastPrinted>
  <dcterms:created xsi:type="dcterms:W3CDTF">2011-04-05T07:57:00Z</dcterms:created>
  <dcterms:modified xsi:type="dcterms:W3CDTF">2011-04-05T08:19:00Z</dcterms:modified>
</cp:coreProperties>
</file>